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F42" w:rsidRPr="00AE1F42" w:rsidRDefault="00AE1F42" w:rsidP="003D1A86">
      <w:pPr>
        <w:rPr>
          <w:rFonts w:ascii="Times New Roman" w:hAnsi="Times New Roman" w:cs="Times New Roman"/>
          <w:b/>
          <w:lang w:val="en-US"/>
        </w:rPr>
      </w:pPr>
    </w:p>
    <w:p w:rsidR="003D1A86" w:rsidRPr="00AE1F42" w:rsidRDefault="003D1A86" w:rsidP="003D1A86">
      <w:pPr>
        <w:sectPr w:rsidR="003D1A86" w:rsidRPr="00AE1F42">
          <w:pgSz w:w="11900" w:h="16840"/>
          <w:pgMar w:top="1440" w:right="1440" w:bottom="1440" w:left="1440" w:header="720" w:footer="720" w:gutter="0"/>
          <w:cols w:space="720"/>
        </w:sectPr>
      </w:pPr>
    </w:p>
    <w:p w:rsidR="003D1A86" w:rsidRPr="00AE1F42" w:rsidRDefault="003D1A86" w:rsidP="003D1A86"/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A5DB4">
        <w:rPr>
          <w:rFonts w:ascii="Times New Roman" w:hAnsi="Times New Roman" w:cs="Times New Roman"/>
          <w:b/>
          <w:sz w:val="24"/>
          <w:szCs w:val="24"/>
        </w:rPr>
        <w:t>НАУЧНЫЙ</w:t>
      </w:r>
      <w:proofErr w:type="gramEnd"/>
      <w:r w:rsidRPr="002A5DB4">
        <w:rPr>
          <w:rFonts w:ascii="Times New Roman" w:hAnsi="Times New Roman" w:cs="Times New Roman"/>
          <w:b/>
          <w:sz w:val="24"/>
          <w:szCs w:val="24"/>
        </w:rPr>
        <w:t xml:space="preserve">, ОБШЕКУЛЬТУРНЫЙ И ОБРАЗОВАТЕЛЬНЫЙ КОНТЕНТ ТЕХНОЛОГИИ 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 xml:space="preserve">Стержнем названной концепции является технология как логическое развитие «метода» в следующих аспектах: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  <w:proofErr w:type="gramEnd"/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 xml:space="preserve">В ХХ веке сущность технологии была осмыслена в различных плоскостях: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были выделены структуры, родственные понятию технологии, прежде всего, понятие алгоритма; проанализирован феномен зарождающегося технологического общества; </w:t>
      </w:r>
      <w:r w:rsidRPr="002A5DB4">
        <w:rPr>
          <w:rFonts w:ascii="Times New Roman" w:hAnsi="Times New Roman" w:cs="Times New Roman"/>
          <w:sz w:val="24"/>
          <w:szCs w:val="24"/>
        </w:rPr>
        <w:br/>
        <w:t>исследованы социальные аспекты технологии.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</w:t>
      </w:r>
      <w:r w:rsidRPr="002A5DB4">
        <w:rPr>
          <w:rFonts w:ascii="Times New Roman" w:hAnsi="Times New Roman" w:cs="Times New Roman"/>
          <w:sz w:val="24"/>
          <w:szCs w:val="24"/>
        </w:rPr>
        <w:br/>
        <w:t>структура человеческой деятельности — в ней важнейшую роль стал играть информационный фактор.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 xml:space="preserve">Исключительно значимыми оказались социальные последствия внедрения </w:t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и ИКТ, которые послужили базой разработки и широкого распространения социальных сетей и процесса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</w:t>
      </w:r>
      <w:r w:rsidRPr="002A5DB4">
        <w:rPr>
          <w:rFonts w:ascii="Times New Roman" w:hAnsi="Times New Roman" w:cs="Times New Roman"/>
          <w:sz w:val="24"/>
          <w:szCs w:val="24"/>
        </w:rPr>
        <w:br/>
        <w:t>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ЦЕЛИ И ЗАДАЧИ ИЗУЧЕНИЯ ПРЕДМЕТНОЙ ОБЛАСТИ «ТЕХНОЛОГИЯ» В ОСНОВНОМ ОБЩЕМ ОБРАЗОВАНИИ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2A5DB4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2A5DB4">
        <w:rPr>
          <w:rFonts w:ascii="Times New Roman" w:hAnsi="Times New Roman" w:cs="Times New Roman"/>
          <w:sz w:val="24"/>
          <w:szCs w:val="24"/>
        </w:rPr>
        <w:t>освоения предметной области «Технология» является формирование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1900" w:h="16840"/>
          <w:pgMar w:top="298" w:right="640" w:bottom="432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b/>
          <w:sz w:val="24"/>
          <w:szCs w:val="24"/>
        </w:rPr>
        <w:t xml:space="preserve">Задачами </w:t>
      </w:r>
      <w:r w:rsidRPr="002A5DB4">
        <w:rPr>
          <w:rFonts w:ascii="Times New Roman" w:hAnsi="Times New Roman" w:cs="Times New Roman"/>
          <w:sz w:val="24"/>
          <w:szCs w:val="24"/>
        </w:rPr>
        <w:t xml:space="preserve">курса технологии являются: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 xml:space="preserve">формирование у обучающихся навыка использования в трудовой деятельности цифровых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инструментов и программных сервисов, а также когнитивных инструментов и технологий;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  <w:proofErr w:type="gramEnd"/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</w:t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на других предметах.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 xml:space="preserve">Важно подчеркнуть, что именно в технологии реализуются все аспекты фундаментальной для образования категории «знания», а именно: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понятийное знание, которое складывается из набора понятий, характеризующих данную предметную область;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алгоритмическое (технологическое) знание — знание методов, технологий, приводящих к желаемому результату при соблюдении определённых условий;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методологическое знание — знание общих закономерностей изучаемых явлений и процессов.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5DB4">
        <w:rPr>
          <w:rFonts w:ascii="Times New Roman" w:hAnsi="Times New Roman" w:cs="Times New Roman"/>
          <w:sz w:val="24"/>
          <w:szCs w:val="24"/>
        </w:rPr>
        <w:t>технологизация</w:t>
      </w:r>
      <w:proofErr w:type="spellEnd"/>
      <w:r w:rsidRPr="002A5DB4">
        <w:rPr>
          <w:rFonts w:ascii="Times New Roman" w:hAnsi="Times New Roman" w:cs="Times New Roman"/>
          <w:sz w:val="24"/>
          <w:szCs w:val="24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При этом возможны следующие уровни освоения технологии: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уровень представления;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уровень пользователя;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когнитивно-продуктивный уровень (создание технологий);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практически вся современная профессиональная деятельность, включая ручной труд, </w:t>
      </w:r>
      <w:r w:rsidRPr="002A5DB4">
        <w:rPr>
          <w:rFonts w:ascii="Times New Roman" w:hAnsi="Times New Roman" w:cs="Times New Roman"/>
          <w:sz w:val="24"/>
          <w:szCs w:val="24"/>
        </w:rPr>
        <w:br/>
        <w:t>осуществляется с применением информационных и цифровых технологий, формирование навыков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1900" w:h="16840"/>
          <w:pgMar w:top="286" w:right="652" w:bottom="438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 xml:space="preserve">использования этих технологий при изготовлении изделий становится важной задачей в курсе технологии;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</w:t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>—и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>нформационно-когнитивных, нацеленных на освоение учащимися знаний, на развитии умения учиться.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«ТЕХНОЛОГИЯ»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когнитивно-продуктивного уровня освоения технологий.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Современный курс технологии построен по модульному принципу.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b/>
          <w:i/>
          <w:sz w:val="24"/>
          <w:szCs w:val="24"/>
        </w:rPr>
        <w:t>Модуль «Производство и технология»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</w:t>
      </w:r>
      <w:proofErr w:type="spellStart"/>
      <w:proofErr w:type="gramStart"/>
      <w:r w:rsidRPr="002A5DB4">
        <w:rPr>
          <w:rFonts w:ascii="Times New Roman" w:hAnsi="Times New Roman" w:cs="Times New Roman"/>
          <w:sz w:val="24"/>
          <w:szCs w:val="24"/>
        </w:rPr>
        <w:t>осуществ</w:t>
      </w:r>
      <w:proofErr w:type="spellEnd"/>
      <w:r w:rsidRPr="002A5DB4">
        <w:rPr>
          <w:rFonts w:ascii="Times New Roman" w:hAnsi="Times New Roman" w:cs="Times New Roman"/>
          <w:sz w:val="24"/>
          <w:szCs w:val="24"/>
        </w:rPr>
        <w:t>​</w:t>
      </w:r>
      <w:proofErr w:type="spellStart"/>
      <w:r w:rsidRPr="002A5DB4">
        <w:rPr>
          <w:rFonts w:ascii="Times New Roman" w:hAnsi="Times New Roman" w:cs="Times New Roman"/>
          <w:sz w:val="24"/>
          <w:szCs w:val="24"/>
        </w:rPr>
        <w:t>ляется</w:t>
      </w:r>
      <w:proofErr w:type="spellEnd"/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на протяжении всего курса «Технология» с 5 по 9 класс. Содержание модуля построено по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«восходящему» принципу: от умений реализации имеющихся технологий к их оценке и </w:t>
      </w:r>
      <w:r w:rsidRPr="002A5DB4">
        <w:rPr>
          <w:rFonts w:ascii="Times New Roman" w:hAnsi="Times New Roman" w:cs="Times New Roman"/>
          <w:sz w:val="24"/>
          <w:szCs w:val="24"/>
        </w:rPr>
        <w:br/>
        <w:t>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</w:t>
      </w:r>
      <w:r w:rsidRPr="002A5DB4">
        <w:rPr>
          <w:rFonts w:ascii="Times New Roman" w:hAnsi="Times New Roman" w:cs="Times New Roman"/>
          <w:sz w:val="24"/>
          <w:szCs w:val="24"/>
        </w:rPr>
        <w:br/>
        <w:t>востребованных в профессиональной сфере технологий 4-й промышленной революции.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b/>
          <w:i/>
          <w:sz w:val="24"/>
          <w:szCs w:val="24"/>
        </w:rPr>
        <w:t>Модуль «Технологии обработки материалов и пищевых продуктов»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 данном модуле на конкретных примерах показана реализация общих положений, </w:t>
      </w:r>
      <w:r w:rsidRPr="002A5DB4">
        <w:rPr>
          <w:rFonts w:ascii="Times New Roman" w:hAnsi="Times New Roman" w:cs="Times New Roman"/>
          <w:sz w:val="24"/>
          <w:szCs w:val="24"/>
        </w:rPr>
        <w:br/>
        <w:t>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МЕСТО УЧЕБНОГО ПРЕДМЕТА «ТЕХНОЛОГИЯ» В УЧЕБНОМ ПЛАНЕ.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Учебный предмет "Технология" изучается в 5 классе два часа в неделе, общий объем составляет 68 часов.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1900" w:h="16840"/>
          <w:pgMar w:top="286" w:right="658" w:bottom="1038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технология»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b/>
          <w:sz w:val="24"/>
          <w:szCs w:val="24"/>
        </w:rPr>
        <w:t>Раздел. Преобразовательная деятельность человека.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Раздел. Простейшие машины и механизмы.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  <w:t>Двигатели машин. Виды двигателей. Передаточные механизмы. Виды и характеристики передаточных механизмов.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Модуль «Технология обработки материалов и пищевых продуктов</w:t>
      </w:r>
      <w:proofErr w:type="gramStart"/>
      <w:r w:rsidRPr="002A5DB4">
        <w:rPr>
          <w:rFonts w:ascii="Times New Roman" w:hAnsi="Times New Roman" w:cs="Times New Roman"/>
          <w:b/>
          <w:sz w:val="24"/>
          <w:szCs w:val="24"/>
        </w:rPr>
        <w:t>»Р</w:t>
      </w:r>
      <w:proofErr w:type="gramEnd"/>
      <w:r w:rsidRPr="002A5DB4">
        <w:rPr>
          <w:rFonts w:ascii="Times New Roman" w:hAnsi="Times New Roman" w:cs="Times New Roman"/>
          <w:b/>
          <w:sz w:val="24"/>
          <w:szCs w:val="24"/>
        </w:rPr>
        <w:t>аздел. Структура технологии: от материала к изделию.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Основные элементы структуры технологии: действия, операции, этапы. Технологическая карта.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  <w:t>Проектирование, моделирование, конструирование — основные составляющие технологии. Технологии и алгоритмы.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Раздел. Материалы и их свойства.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Бумага и её свойства. Различные изделия из бумаги. Потребность человека в бумаге.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Ткань и её свойства. Изделия из ткани. Виды тканей.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Древесина и её свойства. Древесные материалы и их применение. Изделия из древесины.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Потребность человечества в древесине. Сохранение лесов.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  <w:t>Металлы и их свойства. Металлические части машин и механизмов. Тонколистовая сталь и проволока.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Пластические массы (пластмассы) и их свойства. Работа с пластмассами.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  <w:t>Наноструктуры и их использование в различных технологиях. Природные и синтетические наноструктуры.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  <w:t xml:space="preserve">Композиты и </w:t>
      </w:r>
      <w:proofErr w:type="spellStart"/>
      <w:r w:rsidRPr="002A5DB4">
        <w:rPr>
          <w:rFonts w:ascii="Times New Roman" w:hAnsi="Times New Roman" w:cs="Times New Roman"/>
          <w:sz w:val="24"/>
          <w:szCs w:val="24"/>
        </w:rPr>
        <w:t>нанокомпозиты</w:t>
      </w:r>
      <w:proofErr w:type="spellEnd"/>
      <w:r w:rsidRPr="002A5DB4">
        <w:rPr>
          <w:rFonts w:ascii="Times New Roman" w:hAnsi="Times New Roman" w:cs="Times New Roman"/>
          <w:sz w:val="24"/>
          <w:szCs w:val="24"/>
        </w:rPr>
        <w:t>, их применение. Умные материалы и их применение. Аллотропные соединения углерода.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Раздел. Основные ручные инструменты.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Компьютерные инструменты.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Раздел. Трудовые действия как основные слагаемые технологии.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Измерение и счёт как универсальные трудовые действия. Точность и погрешность измерений.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lastRenderedPageBreak/>
        <w:t>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Общность и различие действий с различными материалами и пищевыми продуктами.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1900" w:h="16840"/>
          <w:pgMar w:top="298" w:right="650" w:bottom="1178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A5DB4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i/>
          <w:sz w:val="24"/>
          <w:szCs w:val="24"/>
        </w:rPr>
        <w:t xml:space="preserve">Патриотическое воспитание: </w:t>
      </w:r>
      <w:r w:rsidRPr="002A5DB4">
        <w:rPr>
          <w:rFonts w:ascii="Times New Roman" w:hAnsi="Times New Roman" w:cs="Times New Roman"/>
          <w:sz w:val="24"/>
          <w:szCs w:val="24"/>
        </w:rPr>
        <w:br/>
        <w:t>проявление интереса к истории и современному состоянию российской науки и технологии; ценностное отношение к достижениям российских инженеров и учёных.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i/>
          <w:sz w:val="24"/>
          <w:szCs w:val="24"/>
        </w:rPr>
        <w:t xml:space="preserve">Гражданское и духовно-нравственное воспитание: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осознание важности морально-этических принципов в деятельности, связанной с реализацией технологий;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  <w:proofErr w:type="gramEnd"/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i/>
          <w:sz w:val="24"/>
          <w:szCs w:val="24"/>
        </w:rPr>
        <w:t xml:space="preserve">Эстетическое воспитание: </w:t>
      </w:r>
      <w:r w:rsidRPr="002A5DB4">
        <w:rPr>
          <w:rFonts w:ascii="Times New Roman" w:hAnsi="Times New Roman" w:cs="Times New Roman"/>
          <w:sz w:val="24"/>
          <w:szCs w:val="24"/>
        </w:rPr>
        <w:br/>
        <w:t>восприятие эстетических каче</w:t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едметов труда; </w:t>
      </w:r>
      <w:r w:rsidRPr="002A5DB4">
        <w:rPr>
          <w:rFonts w:ascii="Times New Roman" w:hAnsi="Times New Roman" w:cs="Times New Roman"/>
          <w:sz w:val="24"/>
          <w:szCs w:val="24"/>
        </w:rPr>
        <w:br/>
        <w:t>умение создавать эстетически значимые изделия из различных материалов.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i/>
          <w:sz w:val="24"/>
          <w:szCs w:val="24"/>
        </w:rPr>
        <w:t xml:space="preserve">Ценности научного познания и практической деятельности: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осознание ценности науки как фундамента технологий; </w:t>
      </w:r>
      <w:r w:rsidRPr="002A5DB4">
        <w:rPr>
          <w:rFonts w:ascii="Times New Roman" w:hAnsi="Times New Roman" w:cs="Times New Roman"/>
          <w:sz w:val="24"/>
          <w:szCs w:val="24"/>
        </w:rPr>
        <w:br/>
        <w:t>развитие интереса к исследовательской деятельности, реализации на практике достижений науки.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i/>
          <w:sz w:val="24"/>
          <w:szCs w:val="24"/>
        </w:rPr>
        <w:t xml:space="preserve">Формирование культуры здоровья и эмоционального благополучия: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умение распознавать информационные угрозы и </w:t>
      </w:r>
      <w:proofErr w:type="spellStart"/>
      <w:proofErr w:type="gramStart"/>
      <w:r w:rsidRPr="002A5DB4">
        <w:rPr>
          <w:rFonts w:ascii="Times New Roman" w:hAnsi="Times New Roman" w:cs="Times New Roman"/>
          <w:sz w:val="24"/>
          <w:szCs w:val="24"/>
        </w:rPr>
        <w:t>осуществ</w:t>
      </w:r>
      <w:proofErr w:type="spellEnd"/>
      <w:r w:rsidRPr="002A5DB4">
        <w:rPr>
          <w:rFonts w:ascii="Times New Roman" w:hAnsi="Times New Roman" w:cs="Times New Roman"/>
          <w:sz w:val="24"/>
          <w:szCs w:val="24"/>
        </w:rPr>
        <w:t>​</w:t>
      </w:r>
      <w:proofErr w:type="spellStart"/>
      <w:r w:rsidRPr="002A5DB4">
        <w:rPr>
          <w:rFonts w:ascii="Times New Roman" w:hAnsi="Times New Roman" w:cs="Times New Roman"/>
          <w:sz w:val="24"/>
          <w:szCs w:val="24"/>
        </w:rPr>
        <w:t>лять</w:t>
      </w:r>
      <w:proofErr w:type="spellEnd"/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защиту личности от этих угроз.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i/>
          <w:sz w:val="24"/>
          <w:szCs w:val="24"/>
        </w:rPr>
        <w:t xml:space="preserve">Трудовое воспитание: </w:t>
      </w:r>
      <w:r w:rsidRPr="002A5DB4">
        <w:rPr>
          <w:rFonts w:ascii="Times New Roman" w:hAnsi="Times New Roman" w:cs="Times New Roman"/>
          <w:sz w:val="24"/>
          <w:szCs w:val="24"/>
        </w:rPr>
        <w:br/>
        <w:t>активное участие в решении возникающих практических задач из различных областей; умение ориентироваться в мире современных профессий.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i/>
          <w:sz w:val="24"/>
          <w:szCs w:val="24"/>
        </w:rPr>
        <w:t xml:space="preserve">Экологическое воспитание: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осознание пределов преобразовательной деятельности человека.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b/>
          <w:sz w:val="24"/>
          <w:szCs w:val="24"/>
        </w:rPr>
        <w:t xml:space="preserve">Овладение универсальными познавательными действиями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i/>
          <w:sz w:val="24"/>
          <w:szCs w:val="24"/>
        </w:rPr>
        <w:t xml:space="preserve">Базовые логические действия: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выявлять и характеризовать существенные признаки природных и рукотворных объектов; </w:t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устанавливать существенный признак классификации, основание для обобщения и сравнения; </w:t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выявлять закономерности и противоречия в рассматриваемых фактах, данных и наблюдениях, относящихся к внешнему миру;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выявлять причинно-следственные связи при изучении природных явлений и процессов, а также процессов, происходящих в техносфере;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i/>
          <w:sz w:val="24"/>
          <w:szCs w:val="24"/>
        </w:rPr>
        <w:t xml:space="preserve">Базовые исследовательские действия: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использовать вопросы как исследовательский инструмент познания; </w:t>
      </w:r>
      <w:r w:rsidRPr="002A5DB4">
        <w:rPr>
          <w:rFonts w:ascii="Times New Roman" w:hAnsi="Times New Roman" w:cs="Times New Roman"/>
          <w:sz w:val="24"/>
          <w:szCs w:val="24"/>
        </w:rPr>
        <w:br/>
        <w:t>формировать запросы к информационной системе с целью получения необходимой информации;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1900" w:h="16840"/>
          <w:pgMar w:top="298" w:right="650" w:bottom="432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 xml:space="preserve">оценивать полноту, достоверность и актуальность полученной информации;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опытным путём изучать свойства различных материалов;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величинами;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строить и оценивать модели объектов, явлений и процессов;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уметь создавать, применять и преобразовывать знаки и символы, модели и схемы для решения учебных и познавательных задач;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уметь оценивать правильность выполнения учебной задачи, собственные возможности её решения; </w:t>
      </w:r>
      <w:r w:rsidRPr="002A5DB4">
        <w:rPr>
          <w:rFonts w:ascii="Times New Roman" w:hAnsi="Times New Roman" w:cs="Times New Roman"/>
          <w:sz w:val="24"/>
          <w:szCs w:val="24"/>
        </w:rPr>
        <w:tab/>
        <w:t>прогнозировать поведение технической системы, в том числе с учётом синергетических эффектов.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i/>
          <w:sz w:val="24"/>
          <w:szCs w:val="24"/>
        </w:rPr>
        <w:t xml:space="preserve">Работа с информацией: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выбирать форму представления информации в зависимости от поставленной задачи; понимать различие между данными, информацией и знаниями;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владеть начальными навыками работы с «большими данными»; </w:t>
      </w:r>
      <w:r w:rsidRPr="002A5DB4">
        <w:rPr>
          <w:rFonts w:ascii="Times New Roman" w:hAnsi="Times New Roman" w:cs="Times New Roman"/>
          <w:sz w:val="24"/>
          <w:szCs w:val="24"/>
        </w:rPr>
        <w:br/>
        <w:t>владеть технологией трансформации данных в информацию, информации в знания.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b/>
          <w:sz w:val="24"/>
          <w:szCs w:val="24"/>
        </w:rPr>
        <w:t xml:space="preserve">Овладение универсальными учебными регулятивными действиями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i/>
          <w:sz w:val="24"/>
          <w:szCs w:val="24"/>
        </w:rPr>
        <w:t xml:space="preserve">Самоорганизация: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r w:rsidRPr="002A5DB4">
        <w:rPr>
          <w:rFonts w:ascii="Times New Roman" w:hAnsi="Times New Roman" w:cs="Times New Roman"/>
          <w:sz w:val="24"/>
          <w:szCs w:val="24"/>
        </w:rPr>
        <w:br/>
        <w:t>предложенных условий и требований, корректировать свои действия в соответствии с изменяющейся ситуацией;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делать выбор и брать ответственность за решение.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i/>
          <w:sz w:val="24"/>
          <w:szCs w:val="24"/>
        </w:rPr>
        <w:t xml:space="preserve">Самоконтроль (рефлексия):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давать адекватную оценку ситуации и предлагать план её изменения;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объяснять причины достижения (недостижения) результатов преобразовательной деятельности; </w:t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вносить необходимые коррективы в деятельность по решению задачи или по осуществлению проекта;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i/>
          <w:sz w:val="24"/>
          <w:szCs w:val="24"/>
        </w:rPr>
        <w:t xml:space="preserve">Принятие себя и других: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Овладение универсальными коммуникативными действиями.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i/>
          <w:sz w:val="24"/>
          <w:szCs w:val="24"/>
        </w:rPr>
        <w:t xml:space="preserve">Общение: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в ходе обсуждения учебного материала, планирования и осуществления учебного проекта; в рамках публичного представления результатов проектной деятельности;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в ходе совместного решения задачи с использованием облачных сервисов; </w:t>
      </w:r>
      <w:r w:rsidRPr="002A5DB4">
        <w:rPr>
          <w:rFonts w:ascii="Times New Roman" w:hAnsi="Times New Roman" w:cs="Times New Roman"/>
          <w:sz w:val="24"/>
          <w:szCs w:val="24"/>
        </w:rPr>
        <w:br/>
        <w:t>в ходе общения с представителями других культур, в частности в социальных сетях.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r w:rsidRPr="002A5DB4">
        <w:rPr>
          <w:rFonts w:ascii="Times New Roman" w:hAnsi="Times New Roman" w:cs="Times New Roman"/>
          <w:i/>
          <w:sz w:val="24"/>
          <w:szCs w:val="24"/>
        </w:rPr>
        <w:t xml:space="preserve">Совместная деятельность: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понимать и использовать преимущества командной работы при реализации учебного проекта; </w:t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уметь адекватно интерпретировать высказывания собеседника — участника совместной деятельности;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1900" w:h="16840"/>
          <w:pgMar w:top="298" w:right="756" w:bottom="308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технология»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характеризовать роль техники и технологий для прогрессивного развития общества;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характеризовать роль техники и технологий в цифровом социуме;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выявлять причины и последствия развития техники и технологий;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характеризовать виды современных технологий и определять перспективы их развития;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уметь строить учебную и практическую деятельность в соответствии со структурой технологии: этапами, операциями, действиями;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научиться конструировать, оценивать и использовать модели в познавательной и практической деятельности;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организовывать рабочее место в соответствии с требованиями безопасности;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соблюдать правила безопасности;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использовать различные материалы (древесина, металлы и сплавы, полимеры, текстиль,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сельскохозяйственная продукция);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уметь создавать, применять и преобразовывать знаки и символы, модели и схемы для решения учебных и производственных задач;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получить возможность научиться коллективно решать задачи с использованием облачных сервисов; </w:t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оперировать понятием «биотехнология»;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классифицировать методы очистки воды, использовать фильтрование воды;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оперировать понятиями «биоэнергетика», «</w:t>
      </w:r>
      <w:proofErr w:type="spellStart"/>
      <w:r w:rsidRPr="002A5DB4">
        <w:rPr>
          <w:rFonts w:ascii="Times New Roman" w:hAnsi="Times New Roman" w:cs="Times New Roman"/>
          <w:sz w:val="24"/>
          <w:szCs w:val="24"/>
        </w:rPr>
        <w:t>биометаногенез</w:t>
      </w:r>
      <w:proofErr w:type="spellEnd"/>
      <w:r w:rsidRPr="002A5DB4">
        <w:rPr>
          <w:rFonts w:ascii="Times New Roman" w:hAnsi="Times New Roman" w:cs="Times New Roman"/>
          <w:sz w:val="24"/>
          <w:szCs w:val="24"/>
        </w:rPr>
        <w:t>».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b/>
          <w:sz w:val="24"/>
          <w:szCs w:val="24"/>
        </w:rPr>
        <w:t>Модуль «Технология обработки материалов и пищевых продуктов»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характеризовать познавательную и преобразовательную деятельность человека;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соблюдать правила безопасности;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организовывать рабочее место в соответствии с требованиями безопасности;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классифицировать и характеризовать инструменты, приспособления и технологическое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оборудование;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активно использовать знания, полученные при изучении других учебных предметов, и </w:t>
      </w:r>
      <w:r w:rsidRPr="002A5DB4">
        <w:rPr>
          <w:rFonts w:ascii="Times New Roman" w:hAnsi="Times New Roman" w:cs="Times New Roman"/>
          <w:sz w:val="24"/>
          <w:szCs w:val="24"/>
        </w:rPr>
        <w:br/>
        <w:t xml:space="preserve">сформированные универсальные учебные действия;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использовать инструменты, приспособления и технологическое оборудование;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получить возможность научиться использовать цифровые инструменты при изготовлении предметов из различных материалов;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характеризовать технологические операции ручной обработки конструкционных материалов; </w:t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применять ручные технологии обработки конструкционных материалов;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правильно хранить пищевые продукты;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осуществлять механическую и тепловую обработку пищевых продуктов, сохраняя их пищевую ценность;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 xml:space="preserve">выбирать продукты, инструменты и оборудование для приготовления блюда;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осуществлять доступными средствами контроль качества блюда;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проектировать интерьер помещения с использованием программных сервисов;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>составлять последовательность выполнения технологических операций для изготовления швейных изделий;</w:t>
      </w:r>
      <w:proofErr w:type="gramEnd"/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1900" w:h="16840"/>
          <w:pgMar w:top="298" w:right="634" w:bottom="392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1900" w:h="16840"/>
          <w:pgMar w:top="298" w:right="760" w:bottom="1440" w:left="666" w:header="720" w:footer="720" w:gutter="0"/>
          <w:cols w:space="720"/>
        </w:sectPr>
      </w:pPr>
      <w:r w:rsidRPr="002A5DB4">
        <w:rPr>
          <w:rFonts w:ascii="Times New Roman" w:hAnsi="Times New Roman" w:cs="Times New Roman"/>
          <w:sz w:val="24"/>
          <w:szCs w:val="24"/>
        </w:rPr>
        <w:tab/>
        <w:t xml:space="preserve">строить чертежи простых швейных изделий;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выбирать материалы, инструменты и оборудование для выполнения швейных работ;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выполнять художественное оформление швейных изделий;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выделять свойства наноструктур;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приводить примеры наноструктур, их использования в технологиях; </w:t>
      </w:r>
      <w:r w:rsidRPr="002A5DB4">
        <w:rPr>
          <w:rFonts w:ascii="Times New Roman" w:hAnsi="Times New Roman" w:cs="Times New Roman"/>
          <w:sz w:val="24"/>
          <w:szCs w:val="24"/>
        </w:rPr>
        <w:br/>
      </w:r>
      <w:r w:rsidRPr="002A5DB4">
        <w:rPr>
          <w:rFonts w:ascii="Times New Roman" w:hAnsi="Times New Roman" w:cs="Times New Roman"/>
          <w:sz w:val="24"/>
          <w:szCs w:val="24"/>
        </w:rPr>
        <w:tab/>
        <w:t xml:space="preserve">получить возможность познакомиться с </w:t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>физическими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основы нанотехнологий и их использованием для конструирования новых материалов.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A5D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ТЕМАТИЧЕСКОЕ </w:t>
      </w:r>
      <w:r w:rsidR="002A5DB4" w:rsidRPr="002A5D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5DB4">
        <w:rPr>
          <w:rFonts w:ascii="Times New Roman" w:hAnsi="Times New Roman" w:cs="Times New Roman"/>
          <w:b/>
          <w:sz w:val="24"/>
          <w:szCs w:val="24"/>
          <w:lang w:val="en-US"/>
        </w:rPr>
        <w:t>ПЛАНИРОВАНИЕ</w:t>
      </w:r>
      <w:proofErr w:type="gramEnd"/>
      <w:r w:rsidRPr="002A5D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tbl>
      <w:tblPr>
        <w:tblW w:w="0" w:type="auto"/>
        <w:tblInd w:w="-137" w:type="dxa"/>
        <w:tblLayout w:type="fixed"/>
        <w:tblLook w:val="04A0"/>
      </w:tblPr>
      <w:tblGrid>
        <w:gridCol w:w="426"/>
        <w:gridCol w:w="2126"/>
        <w:gridCol w:w="701"/>
        <w:gridCol w:w="1104"/>
        <w:gridCol w:w="1142"/>
        <w:gridCol w:w="1044"/>
        <w:gridCol w:w="4862"/>
        <w:gridCol w:w="1730"/>
        <w:gridCol w:w="2510"/>
      </w:tblGrid>
      <w:tr w:rsidR="003D1A86" w:rsidRPr="002A5DB4" w:rsidTr="00A3775D">
        <w:trPr>
          <w:trHeight w:hRule="exact" w:val="34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="002A5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изучения</w:t>
            </w:r>
            <w:proofErr w:type="spellEnd"/>
          </w:p>
        </w:tc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Виды</w:t>
            </w:r>
            <w:proofErr w:type="spellEnd"/>
            <w:r w:rsidR="00A37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Виды</w:t>
            </w:r>
            <w:proofErr w:type="spellEnd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формы</w:t>
            </w:r>
            <w:proofErr w:type="spellEnd"/>
            <w:r w:rsidR="002A5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контроля</w:t>
            </w:r>
            <w:proofErr w:type="spellEnd"/>
          </w:p>
        </w:tc>
        <w:tc>
          <w:tcPr>
            <w:tcW w:w="2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цифровые</w:t>
            </w:r>
            <w:proofErr w:type="spellEnd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="00A37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3D1A86" w:rsidRPr="002A5DB4" w:rsidTr="00A3775D">
        <w:trPr>
          <w:trHeight w:hRule="exact" w:val="87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A3775D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</w:t>
            </w:r>
            <w:r w:rsidR="003D1A86"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онтрольные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1A86"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A3775D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</w:t>
            </w:r>
            <w:r w:rsidR="003D1A86"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рактические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1A86"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A86" w:rsidRPr="002A5DB4" w:rsidTr="00A3775D">
        <w:trPr>
          <w:trHeight w:val="348"/>
        </w:trPr>
        <w:tc>
          <w:tcPr>
            <w:tcW w:w="156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Производство</w:t>
            </w:r>
            <w:proofErr w:type="spellEnd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технология</w:t>
            </w:r>
            <w:proofErr w:type="spellEnd"/>
          </w:p>
        </w:tc>
      </w:tr>
      <w:tr w:rsidR="003D1A86" w:rsidRPr="002A5DB4" w:rsidTr="00A3775D">
        <w:trPr>
          <w:trHeight w:hRule="exact" w:val="99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Преобразовательнаядеятельность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человека</w:t>
            </w:r>
            <w:proofErr w:type="spell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характеризовать познавательную и преобразовательную деятельность человека;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3D1A86" w:rsidRPr="002A5DB4" w:rsidTr="00A3775D">
        <w:trPr>
          <w:trHeight w:hRule="exact" w:val="98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Алгоритмы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начала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алгоритмы среди других предписаний;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оценивать результаты исполнения алгоритма (соответствие или несоответствие поставленной задаче);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10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Простейшие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механические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роботы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исполнители</w:t>
            </w:r>
            <w:proofErr w:type="spell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планирование пути достижения целей, выбор наиболее эффективных способов решения поставленной задачи;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98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Простейшие</w:t>
            </w:r>
            <w:proofErr w:type="spellEnd"/>
            <w:r w:rsidR="00A37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машины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механизмы</w:t>
            </w:r>
            <w:proofErr w:type="spell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называть основные виды механических движений;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185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Механические, электр</w:t>
            </w:r>
            <w:proofErr w:type="gram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технические и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робото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технические конструкторы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называть основные детали конструктора и знать их назначение;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опрос;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Письменный контроль.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844"/>
        </w:trPr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Простые</w:t>
            </w:r>
            <w:proofErr w:type="spellEnd"/>
            <w:r w:rsidR="00A37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механические</w:t>
            </w:r>
            <w:proofErr w:type="spellEnd"/>
            <w:r w:rsidR="00A37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модели</w:t>
            </w:r>
            <w:proofErr w:type="spellEnd"/>
          </w:p>
        </w:tc>
        <w:tc>
          <w:tcPr>
            <w:tcW w:w="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выделять различные виды движения в будущей модели;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="00A377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Практическая</w:t>
            </w:r>
            <w:proofErr w:type="spellEnd"/>
            <w:r w:rsidR="00A37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101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Простые модели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с элементами управления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планировать движение с заданными параметрами с использованием механической реализации управления;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Практическая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348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  <w:r w:rsidR="00A377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="00A377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модулю</w:t>
            </w:r>
            <w:proofErr w:type="spell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A86" w:rsidRPr="002A5DB4" w:rsidTr="00A3775D">
        <w:trPr>
          <w:trHeight w:val="348"/>
        </w:trPr>
        <w:tc>
          <w:tcPr>
            <w:tcW w:w="156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Модуль 2. </w:t>
            </w:r>
            <w:r w:rsidRPr="002A5DB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</w:tc>
      </w:tr>
      <w:tr w:rsidR="003D1A86" w:rsidRPr="002A5DB4" w:rsidTr="00A3775D">
        <w:trPr>
          <w:trHeight w:hRule="exact" w:val="93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Структура технологии: от материала к изделию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называть основные элементы технологической цепочки;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Практическая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9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Материалы и изделия. Пищевые продукты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называть основные свойства бумаги и области её использования;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Практическая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99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Современные материалы и их свойства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называть основные свойства современных материалов и области их использования;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Практическая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1163"/>
        </w:trPr>
        <w:tc>
          <w:tcPr>
            <w:tcW w:w="4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5DB4" w:rsidRDefault="003D1A86" w:rsidP="002A5D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Основные</w:t>
            </w:r>
            <w:proofErr w:type="spellEnd"/>
          </w:p>
          <w:p w:rsidR="003D1A86" w:rsidRPr="002A5DB4" w:rsidRDefault="002A5DB4" w:rsidP="002A5D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</w:t>
            </w:r>
            <w:r w:rsidR="003D1A86"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1A86"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инструменты</w:t>
            </w:r>
            <w:proofErr w:type="spellEnd"/>
          </w:p>
        </w:tc>
        <w:tc>
          <w:tcPr>
            <w:tcW w:w="7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6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называть назначение инструментов для работы с данным материалом;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5DB4" w:rsidRDefault="003D1A86" w:rsidP="002A5D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Практическая</w:t>
            </w:r>
            <w:proofErr w:type="spellEnd"/>
          </w:p>
          <w:p w:rsidR="003D1A86" w:rsidRPr="002A5DB4" w:rsidRDefault="003D1A86" w:rsidP="002A5DB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5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https://resh.edu.ru/subject/lesson/</w:t>
            </w:r>
          </w:p>
        </w:tc>
      </w:tr>
      <w:tr w:rsidR="003D1A86" w:rsidRPr="002A5DB4" w:rsidTr="00A3775D">
        <w:trPr>
          <w:trHeight w:hRule="exact" w:val="348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модулю</w:t>
            </w:r>
            <w:proofErr w:type="spell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A377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3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A86" w:rsidRPr="002A5DB4" w:rsidTr="00A3775D">
        <w:trPr>
          <w:trHeight w:hRule="exact" w:val="520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20BAD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6840" w:h="11900"/>
          <w:pgMar w:top="282" w:right="640" w:bottom="658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6840" w:h="11900"/>
          <w:pgMar w:top="1440" w:right="1440" w:bottom="1440" w:left="1440" w:header="720" w:footer="720" w:gutter="0"/>
          <w:cols w:space="720"/>
        </w:sectPr>
      </w:pPr>
    </w:p>
    <w:p w:rsidR="002A5DB4" w:rsidRDefault="002A5DB4" w:rsidP="003D1A86">
      <w:pPr>
        <w:rPr>
          <w:rFonts w:ascii="Times New Roman" w:hAnsi="Times New Roman" w:cs="Times New Roman"/>
          <w:b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A5D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3D1A86" w:rsidRPr="002A5DB4" w:rsidTr="003D1A86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</w:tc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="002A5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Количествочасов</w:t>
            </w:r>
            <w:proofErr w:type="spellEnd"/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Виды</w:t>
            </w:r>
            <w:proofErr w:type="spellEnd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формы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контроля</w:t>
            </w:r>
            <w:proofErr w:type="spellEnd"/>
          </w:p>
        </w:tc>
      </w:tr>
      <w:tr w:rsidR="003D1A86" w:rsidRPr="002A5DB4" w:rsidTr="003D1A86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2A5DB4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</w:t>
            </w:r>
            <w:r w:rsidR="003D1A86"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онтрольные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1A86"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2A5DB4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</w:t>
            </w:r>
            <w:r w:rsidR="003D1A86"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рактические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1A86" w:rsidRPr="002A5D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D1A86" w:rsidRPr="002A5DB4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Вводный урок. Вводный инструктаж</w:t>
            </w:r>
            <w:r w:rsidR="003A7DAF"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 по ТБ.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Чтотакоетехносфера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Что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такое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потребительские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блага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Производство потребительских благ.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производства.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производства.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3D1A86" w:rsidRPr="002A5DB4" w:rsidTr="003D1A86">
        <w:trPr>
          <w:trHeight w:hRule="exact" w:val="1502"/>
        </w:trPr>
        <w:tc>
          <w:tcPr>
            <w:tcW w:w="5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2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Чтотакоетехнология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производств и технологий.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Что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такое</w:t>
            </w:r>
            <w:proofErr w:type="spellEnd"/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техника</w:t>
            </w:r>
            <w:proofErr w:type="spellEnd"/>
            <w:proofErr w:type="gram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</w:tbl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  <w:sectPr w:rsidR="003D1A86" w:rsidRPr="002A5DB4">
          <w:pgSz w:w="11900" w:h="16840"/>
          <w:pgMar w:top="298" w:right="650" w:bottom="410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Инструменты, механизмы и технические устройства.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proofErr w:type="gram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материа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​лов</w:t>
            </w:r>
            <w:proofErr w:type="gram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A5DB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proofErr w:type="gram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Натураль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, искусствен​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синтетиче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опрос;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Письменный контроль;</w:t>
            </w:r>
          </w:p>
        </w:tc>
      </w:tr>
      <w:tr w:rsidR="003D1A86" w:rsidRPr="002A5DB4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Конструкцион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опрос; 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Письменный контроль;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Текстильные </w:t>
            </w:r>
            <w:proofErr w:type="spellStart"/>
            <w:proofErr w:type="gram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териалы</w:t>
            </w:r>
            <w:proofErr w:type="spellEnd"/>
            <w:proofErr w:type="gram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Механические, физические и технологические устройства.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Технология механической обработки материалов.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Графическое отображение формы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Графическое отображение формы предмета.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Кулинария. Основы рационального питания.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Витамины и их значение в питании.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</w:tbl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  <w:sectPr w:rsidR="003D1A86" w:rsidRPr="002A5DB4">
          <w:pgSz w:w="11900" w:h="16840"/>
          <w:pgMar w:top="284" w:right="650" w:bottom="628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Правила санитарии, гигиены и безопасности труда на кухне.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Овощи в питании человека.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Технологии тепловой обработки овощей.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961DB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Растения как объект технологии.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Растения как объект технологии.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культурных растений в жизнедеятельности человека.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Значение культурных растений в жизнедеятельности человека.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Исследования культурных растений или опыты с ними.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Животные и технологии 21 века.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на службе безопасности жизни человека.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</w:tbl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  <w:sectPr w:rsidR="003D1A86" w:rsidRPr="002A5DB4">
          <w:pgSz w:w="11900" w:h="16840"/>
          <w:pgMar w:top="284" w:right="650" w:bottom="628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88"/>
        <w:gridCol w:w="734"/>
        <w:gridCol w:w="1620"/>
        <w:gridCol w:w="1668"/>
        <w:gridCol w:w="1164"/>
        <w:gridCol w:w="1574"/>
      </w:tblGrid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для спорта, охоты, цирка и науки.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Человек как объект.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3D1A86" w:rsidRPr="002A5DB4" w:rsidTr="003D1A86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Потребности людей.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контроль.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Содержание социальных технологий.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П</w:t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3D1A86" w:rsidRPr="002A5DB4" w:rsidTr="003D1A86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F22185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1A86" w:rsidRPr="002A5DB4" w:rsidRDefault="003D1A86" w:rsidP="003D1A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Устный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опрос</w:t>
            </w:r>
            <w:proofErr w:type="spellEnd"/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Письменный контроль</w:t>
            </w: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</w:tr>
      <w:tr w:rsidR="002A5DB4" w:rsidRPr="002A5DB4" w:rsidTr="002A5DB4">
        <w:trPr>
          <w:trHeight w:hRule="exact" w:val="842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5DB4" w:rsidRPr="002A5DB4" w:rsidRDefault="002A5DB4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5DB4" w:rsidRPr="002A5DB4" w:rsidRDefault="002A5DB4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5DB4" w:rsidRPr="002A5DB4" w:rsidRDefault="002A5DB4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5DB4" w:rsidRPr="002A5DB4" w:rsidRDefault="002A5DB4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5DB4" w:rsidRPr="002A5DB4" w:rsidRDefault="002A5DB4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5DB4" w:rsidRPr="002A5DB4" w:rsidRDefault="002A5DB4" w:rsidP="003D1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  <w:sectPr w:rsidR="003D1A86" w:rsidRPr="002A5DB4">
          <w:pgSz w:w="11900" w:h="16840"/>
          <w:pgMar w:top="284" w:right="650" w:bottom="440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  <w:sectPr w:rsidR="003D1A86" w:rsidRPr="002A5DB4">
          <w:pgSz w:w="11900" w:h="16840"/>
          <w:pgMar w:top="284" w:right="650" w:bottom="1440" w:left="666" w:header="720" w:footer="720" w:gutter="0"/>
          <w:cols w:space="720"/>
        </w:sect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A5D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УЧЕБНО-МЕТОДИЧЕСКОЕ ОБЕСПЕЧЕНИЕ ОБРАЗОВАТЕЛЬНОГО ПРОЦЕССА 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A5DB4">
        <w:rPr>
          <w:rFonts w:ascii="Times New Roman" w:hAnsi="Times New Roman" w:cs="Times New Roman"/>
          <w:b/>
          <w:sz w:val="24"/>
          <w:szCs w:val="24"/>
          <w:lang w:val="en-US"/>
        </w:rPr>
        <w:t>ОБЯЗАТЕЛЬНЫЕ УЧЕБНЫЕ МАТЕРИАЛЫ ДЛЯ УЧЕНИКА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 xml:space="preserve">Технология. 5 класс/Казакевич В.М., Пичугина Г.В., Семёнова Г.Ю. и другие; под редакцией Казакевича В.М., Акционерное общество «Издательство «Просвещение»; </w:t>
      </w:r>
      <w:r w:rsidRPr="002A5DB4">
        <w:rPr>
          <w:rFonts w:ascii="Times New Roman" w:hAnsi="Times New Roman" w:cs="Times New Roman"/>
          <w:sz w:val="24"/>
          <w:szCs w:val="24"/>
        </w:rPr>
        <w:br/>
        <w:t>Введите свой вариант: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sz w:val="24"/>
          <w:szCs w:val="24"/>
        </w:rPr>
        <w:t>Методическое пособие .5 - 9 классы: учеб</w:t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5DB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A5DB4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2A5DB4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2A5DB4">
        <w:rPr>
          <w:rFonts w:ascii="Times New Roman" w:hAnsi="Times New Roman" w:cs="Times New Roman"/>
          <w:sz w:val="24"/>
          <w:szCs w:val="24"/>
        </w:rPr>
        <w:t xml:space="preserve">. организаций / (В.М. Казакевич и др.); под ред. В.М. Казакевича - М. : Просвещение, 2020.- 96 с. - </w:t>
      </w:r>
      <w:r w:rsidRPr="002A5DB4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2A5DB4">
        <w:rPr>
          <w:rFonts w:ascii="Times New Roman" w:hAnsi="Times New Roman" w:cs="Times New Roman"/>
          <w:sz w:val="24"/>
          <w:szCs w:val="24"/>
        </w:rPr>
        <w:t xml:space="preserve"> 978 - 5 - 09-073209-3.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  <w:sectPr w:rsidR="003D1A86" w:rsidRPr="002A5DB4">
          <w:pgSz w:w="11900" w:h="16840"/>
          <w:pgMar w:top="298" w:right="650" w:bottom="1440" w:left="666" w:header="720" w:footer="720" w:gutter="0"/>
          <w:cols w:space="720"/>
        </w:sectPr>
      </w:pPr>
      <w:r w:rsidRPr="002A5DB4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2A5DB4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2A5DB4">
        <w:rPr>
          <w:rFonts w:ascii="Times New Roman" w:hAnsi="Times New Roman" w:cs="Times New Roman"/>
          <w:sz w:val="24"/>
          <w:szCs w:val="24"/>
          <w:lang w:val="en-US"/>
        </w:rPr>
        <w:t>resh</w:t>
      </w:r>
      <w:proofErr w:type="spellEnd"/>
      <w:r w:rsidRPr="002A5DB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A5DB4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2A5DB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A5DB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2A5DB4">
        <w:rPr>
          <w:rFonts w:ascii="Times New Roman" w:hAnsi="Times New Roman" w:cs="Times New Roman"/>
          <w:sz w:val="24"/>
          <w:szCs w:val="24"/>
        </w:rPr>
        <w:t>/</w:t>
      </w:r>
      <w:r w:rsidRPr="002A5DB4">
        <w:rPr>
          <w:rFonts w:ascii="Times New Roman" w:hAnsi="Times New Roman" w:cs="Times New Roman"/>
          <w:sz w:val="24"/>
          <w:szCs w:val="24"/>
          <w:lang w:val="en-US"/>
        </w:rPr>
        <w:t>subject</w:t>
      </w:r>
      <w:r w:rsidRPr="002A5DB4">
        <w:rPr>
          <w:rFonts w:ascii="Times New Roman" w:hAnsi="Times New Roman" w:cs="Times New Roman"/>
          <w:sz w:val="24"/>
          <w:szCs w:val="24"/>
        </w:rPr>
        <w:t>/</w:t>
      </w:r>
      <w:r w:rsidRPr="002A5DB4">
        <w:rPr>
          <w:rFonts w:ascii="Times New Roman" w:hAnsi="Times New Roman" w:cs="Times New Roman"/>
          <w:sz w:val="24"/>
          <w:szCs w:val="24"/>
          <w:lang w:val="en-US"/>
        </w:rPr>
        <w:t>lesson</w:t>
      </w:r>
      <w:r w:rsidRPr="002A5DB4">
        <w:rPr>
          <w:rFonts w:ascii="Times New Roman" w:hAnsi="Times New Roman" w:cs="Times New Roman"/>
          <w:sz w:val="24"/>
          <w:szCs w:val="24"/>
        </w:rPr>
        <w:t>/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 xml:space="preserve">УЧЕБНОЕ ОБОРУДОВАНИЕ </w:t>
      </w:r>
      <w:r w:rsidRPr="002A5DB4">
        <w:rPr>
          <w:rFonts w:ascii="Times New Roman" w:hAnsi="Times New Roman" w:cs="Times New Roman"/>
          <w:sz w:val="24"/>
          <w:szCs w:val="24"/>
        </w:rPr>
        <w:br/>
        <w:t>Технические средства: электронная доска.</w:t>
      </w:r>
    </w:p>
    <w:p w:rsidR="003D1A86" w:rsidRPr="002A5DB4" w:rsidRDefault="003D1A86" w:rsidP="003D1A86">
      <w:pPr>
        <w:rPr>
          <w:rFonts w:ascii="Times New Roman" w:hAnsi="Times New Roman" w:cs="Times New Roman"/>
          <w:sz w:val="24"/>
          <w:szCs w:val="24"/>
        </w:rPr>
      </w:pPr>
      <w:r w:rsidRPr="002A5DB4">
        <w:rPr>
          <w:rFonts w:ascii="Times New Roman" w:hAnsi="Times New Roman" w:cs="Times New Roman"/>
          <w:b/>
          <w:sz w:val="24"/>
          <w:szCs w:val="24"/>
        </w:rPr>
        <w:t xml:space="preserve">ОБОРУДОВАНИЕ ДЛЯ ПРОВЕДЕНИЯ ПРАКТИЧЕСКИХ РАБОТ </w:t>
      </w:r>
      <w:r w:rsidRPr="002A5DB4">
        <w:rPr>
          <w:rFonts w:ascii="Times New Roman" w:hAnsi="Times New Roman" w:cs="Times New Roman"/>
          <w:sz w:val="24"/>
          <w:szCs w:val="24"/>
        </w:rPr>
        <w:t>Наборы материалов.</w:t>
      </w:r>
    </w:p>
    <w:p w:rsidR="003D1A86" w:rsidRPr="002A5DB4" w:rsidRDefault="003D1A86">
      <w:pPr>
        <w:rPr>
          <w:rFonts w:ascii="Times New Roman" w:hAnsi="Times New Roman" w:cs="Times New Roman"/>
          <w:sz w:val="24"/>
          <w:szCs w:val="24"/>
        </w:rPr>
      </w:pPr>
    </w:p>
    <w:sectPr w:rsidR="003D1A86" w:rsidRPr="002A5DB4" w:rsidSect="00C83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29761A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D1A86"/>
    <w:rsid w:val="00026639"/>
    <w:rsid w:val="002A5DB4"/>
    <w:rsid w:val="003A7DAF"/>
    <w:rsid w:val="003D1A86"/>
    <w:rsid w:val="007C2800"/>
    <w:rsid w:val="00920BAD"/>
    <w:rsid w:val="00961DB5"/>
    <w:rsid w:val="00A3775D"/>
    <w:rsid w:val="00AE1F42"/>
    <w:rsid w:val="00C83443"/>
    <w:rsid w:val="00D65B17"/>
    <w:rsid w:val="00D77D79"/>
    <w:rsid w:val="00F22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83443"/>
  </w:style>
  <w:style w:type="paragraph" w:styleId="1">
    <w:name w:val="heading 1"/>
    <w:basedOn w:val="a0"/>
    <w:next w:val="a0"/>
    <w:link w:val="10"/>
    <w:uiPriority w:val="9"/>
    <w:qFormat/>
    <w:rsid w:val="003D1A8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D1A86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D1A8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1"/>
    <w:link w:val="2"/>
    <w:uiPriority w:val="9"/>
    <w:semiHidden/>
    <w:rsid w:val="003D1A8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1"/>
    <w:link w:val="3"/>
    <w:uiPriority w:val="9"/>
    <w:semiHidden/>
    <w:rsid w:val="003D1A86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1"/>
    <w:link w:val="4"/>
    <w:uiPriority w:val="9"/>
    <w:semiHidden/>
    <w:rsid w:val="003D1A86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50">
    <w:name w:val="Заголовок 5 Знак"/>
    <w:basedOn w:val="a1"/>
    <w:link w:val="5"/>
    <w:uiPriority w:val="9"/>
    <w:semiHidden/>
    <w:rsid w:val="003D1A86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character" w:customStyle="1" w:styleId="60">
    <w:name w:val="Заголовок 6 Знак"/>
    <w:basedOn w:val="a1"/>
    <w:link w:val="6"/>
    <w:uiPriority w:val="9"/>
    <w:semiHidden/>
    <w:rsid w:val="003D1A86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character" w:customStyle="1" w:styleId="70">
    <w:name w:val="Заголовок 7 Знак"/>
    <w:basedOn w:val="a1"/>
    <w:link w:val="7"/>
    <w:uiPriority w:val="9"/>
    <w:semiHidden/>
    <w:rsid w:val="003D1A86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1"/>
    <w:link w:val="8"/>
    <w:uiPriority w:val="9"/>
    <w:semiHidden/>
    <w:rsid w:val="003D1A86"/>
    <w:rPr>
      <w:rFonts w:asciiTheme="majorHAnsi" w:eastAsiaTheme="majorEastAsia" w:hAnsiTheme="majorHAnsi" w:cstheme="majorBidi"/>
      <w:color w:val="4472C4" w:themeColor="accent1"/>
      <w:sz w:val="20"/>
      <w:szCs w:val="20"/>
      <w:lang w:val="en-US"/>
    </w:rPr>
  </w:style>
  <w:style w:type="character" w:customStyle="1" w:styleId="90">
    <w:name w:val="Заголовок 9 Знак"/>
    <w:basedOn w:val="a1"/>
    <w:link w:val="9"/>
    <w:uiPriority w:val="9"/>
    <w:semiHidden/>
    <w:rsid w:val="003D1A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msonormal0">
    <w:name w:val="msonormal"/>
    <w:basedOn w:val="a0"/>
    <w:rsid w:val="003D1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0"/>
    <w:link w:val="a5"/>
    <w:uiPriority w:val="99"/>
    <w:semiHidden/>
    <w:unhideWhenUsed/>
    <w:rsid w:val="003D1A86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val="en-US"/>
    </w:rPr>
  </w:style>
  <w:style w:type="character" w:customStyle="1" w:styleId="a5">
    <w:name w:val="Верхний колонтитул Знак"/>
    <w:basedOn w:val="a1"/>
    <w:link w:val="a4"/>
    <w:uiPriority w:val="99"/>
    <w:semiHidden/>
    <w:rsid w:val="003D1A86"/>
    <w:rPr>
      <w:rFonts w:eastAsiaTheme="minorEastAsia"/>
      <w:lang w:val="en-US"/>
    </w:rPr>
  </w:style>
  <w:style w:type="character" w:customStyle="1" w:styleId="a6">
    <w:name w:val="Нижний колонтитул Знак"/>
    <w:basedOn w:val="a1"/>
    <w:link w:val="a7"/>
    <w:uiPriority w:val="99"/>
    <w:semiHidden/>
    <w:rsid w:val="003D1A86"/>
    <w:rPr>
      <w:rFonts w:eastAsiaTheme="minorEastAsia"/>
      <w:lang w:val="en-US"/>
    </w:rPr>
  </w:style>
  <w:style w:type="paragraph" w:styleId="a7">
    <w:name w:val="footer"/>
    <w:basedOn w:val="a0"/>
    <w:link w:val="a6"/>
    <w:uiPriority w:val="99"/>
    <w:semiHidden/>
    <w:unhideWhenUsed/>
    <w:rsid w:val="003D1A86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val="en-US"/>
    </w:rPr>
  </w:style>
  <w:style w:type="character" w:customStyle="1" w:styleId="a8">
    <w:name w:val="Текст макроса Знак"/>
    <w:basedOn w:val="a1"/>
    <w:link w:val="a9"/>
    <w:uiPriority w:val="99"/>
    <w:semiHidden/>
    <w:rsid w:val="003D1A86"/>
    <w:rPr>
      <w:rFonts w:ascii="Courier" w:eastAsiaTheme="minorEastAsia" w:hAnsi="Courier"/>
      <w:sz w:val="20"/>
      <w:szCs w:val="20"/>
      <w:lang w:val="en-US"/>
    </w:rPr>
  </w:style>
  <w:style w:type="paragraph" w:styleId="a9">
    <w:name w:val="macro"/>
    <w:link w:val="a8"/>
    <w:uiPriority w:val="99"/>
    <w:semiHidden/>
    <w:unhideWhenUsed/>
    <w:rsid w:val="003D1A8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  <w:lang w:val="en-US"/>
    </w:rPr>
  </w:style>
  <w:style w:type="paragraph" w:styleId="aa">
    <w:name w:val="List"/>
    <w:basedOn w:val="a0"/>
    <w:uiPriority w:val="99"/>
    <w:semiHidden/>
    <w:unhideWhenUsed/>
    <w:rsid w:val="003D1A86"/>
    <w:pPr>
      <w:spacing w:after="200" w:line="276" w:lineRule="auto"/>
      <w:ind w:left="360" w:hanging="360"/>
      <w:contextualSpacing/>
    </w:pPr>
    <w:rPr>
      <w:rFonts w:eastAsiaTheme="minorEastAsia"/>
      <w:lang w:val="en-US"/>
    </w:rPr>
  </w:style>
  <w:style w:type="paragraph" w:styleId="a">
    <w:name w:val="List Bullet"/>
    <w:basedOn w:val="a0"/>
    <w:uiPriority w:val="99"/>
    <w:semiHidden/>
    <w:unhideWhenUsed/>
    <w:rsid w:val="003D1A86"/>
    <w:pPr>
      <w:numPr>
        <w:numId w:val="1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ab">
    <w:name w:val="Title"/>
    <w:basedOn w:val="a0"/>
    <w:next w:val="a0"/>
    <w:link w:val="ac"/>
    <w:uiPriority w:val="10"/>
    <w:qFormat/>
    <w:rsid w:val="003D1A86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1"/>
    <w:link w:val="ab"/>
    <w:uiPriority w:val="10"/>
    <w:rsid w:val="003D1A8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d">
    <w:name w:val="Body Text"/>
    <w:basedOn w:val="a0"/>
    <w:link w:val="ae"/>
    <w:uiPriority w:val="99"/>
    <w:semiHidden/>
    <w:unhideWhenUsed/>
    <w:rsid w:val="003D1A86"/>
    <w:pPr>
      <w:spacing w:after="120" w:line="276" w:lineRule="auto"/>
    </w:pPr>
    <w:rPr>
      <w:rFonts w:eastAsiaTheme="minorEastAsia"/>
      <w:lang w:val="en-US"/>
    </w:rPr>
  </w:style>
  <w:style w:type="character" w:customStyle="1" w:styleId="ae">
    <w:name w:val="Основной текст Знак"/>
    <w:basedOn w:val="a1"/>
    <w:link w:val="ad"/>
    <w:uiPriority w:val="99"/>
    <w:semiHidden/>
    <w:rsid w:val="003D1A86"/>
    <w:rPr>
      <w:rFonts w:eastAsiaTheme="minorEastAsia"/>
      <w:lang w:val="en-US"/>
    </w:rPr>
  </w:style>
  <w:style w:type="paragraph" w:styleId="af">
    <w:name w:val="Subtitle"/>
    <w:basedOn w:val="a0"/>
    <w:next w:val="a0"/>
    <w:link w:val="af0"/>
    <w:uiPriority w:val="11"/>
    <w:qFormat/>
    <w:rsid w:val="003D1A86"/>
    <w:pPr>
      <w:spacing w:after="200" w:line="276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f0">
    <w:name w:val="Подзаголовок Знак"/>
    <w:basedOn w:val="a1"/>
    <w:link w:val="af"/>
    <w:uiPriority w:val="11"/>
    <w:rsid w:val="003D1A8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21">
    <w:name w:val="Основной текст 2 Знак"/>
    <w:basedOn w:val="a1"/>
    <w:link w:val="22"/>
    <w:uiPriority w:val="99"/>
    <w:semiHidden/>
    <w:rsid w:val="003D1A86"/>
    <w:rPr>
      <w:rFonts w:eastAsiaTheme="minorEastAsia"/>
      <w:lang w:val="en-US"/>
    </w:rPr>
  </w:style>
  <w:style w:type="paragraph" w:styleId="22">
    <w:name w:val="Body Text 2"/>
    <w:basedOn w:val="a0"/>
    <w:link w:val="21"/>
    <w:uiPriority w:val="99"/>
    <w:semiHidden/>
    <w:unhideWhenUsed/>
    <w:rsid w:val="003D1A86"/>
    <w:pPr>
      <w:spacing w:after="120" w:line="480" w:lineRule="auto"/>
    </w:pPr>
    <w:rPr>
      <w:rFonts w:eastAsiaTheme="minorEastAsia"/>
      <w:lang w:val="en-US"/>
    </w:rPr>
  </w:style>
  <w:style w:type="character" w:customStyle="1" w:styleId="31">
    <w:name w:val="Основной текст 3 Знак"/>
    <w:basedOn w:val="a1"/>
    <w:link w:val="32"/>
    <w:uiPriority w:val="99"/>
    <w:semiHidden/>
    <w:rsid w:val="003D1A86"/>
    <w:rPr>
      <w:rFonts w:eastAsiaTheme="minorEastAsia"/>
      <w:sz w:val="16"/>
      <w:szCs w:val="16"/>
      <w:lang w:val="en-US"/>
    </w:rPr>
  </w:style>
  <w:style w:type="paragraph" w:styleId="32">
    <w:name w:val="Body Text 3"/>
    <w:basedOn w:val="a0"/>
    <w:link w:val="31"/>
    <w:uiPriority w:val="99"/>
    <w:semiHidden/>
    <w:unhideWhenUsed/>
    <w:rsid w:val="003D1A86"/>
    <w:pPr>
      <w:spacing w:after="120" w:line="276" w:lineRule="auto"/>
    </w:pPr>
    <w:rPr>
      <w:rFonts w:eastAsiaTheme="minorEastAsia"/>
      <w:sz w:val="16"/>
      <w:szCs w:val="16"/>
      <w:lang w:val="en-US"/>
    </w:rPr>
  </w:style>
  <w:style w:type="paragraph" w:styleId="af1">
    <w:name w:val="No Spacing"/>
    <w:uiPriority w:val="1"/>
    <w:qFormat/>
    <w:rsid w:val="003D1A86"/>
    <w:pPr>
      <w:spacing w:after="0" w:line="240" w:lineRule="auto"/>
    </w:pPr>
    <w:rPr>
      <w:rFonts w:eastAsiaTheme="minorEastAsia"/>
      <w:lang w:val="en-US"/>
    </w:rPr>
  </w:style>
  <w:style w:type="paragraph" w:styleId="af2">
    <w:name w:val="List Paragraph"/>
    <w:basedOn w:val="a0"/>
    <w:uiPriority w:val="34"/>
    <w:qFormat/>
    <w:rsid w:val="003D1A86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paragraph" w:styleId="23">
    <w:name w:val="Quote"/>
    <w:basedOn w:val="a0"/>
    <w:next w:val="a0"/>
    <w:link w:val="24"/>
    <w:uiPriority w:val="29"/>
    <w:qFormat/>
    <w:rsid w:val="003D1A86"/>
    <w:pPr>
      <w:spacing w:after="200" w:line="276" w:lineRule="auto"/>
    </w:pPr>
    <w:rPr>
      <w:rFonts w:eastAsiaTheme="minorEastAsia"/>
      <w:i/>
      <w:iCs/>
      <w:color w:val="000000" w:themeColor="text1"/>
      <w:lang w:val="en-US"/>
    </w:rPr>
  </w:style>
  <w:style w:type="character" w:customStyle="1" w:styleId="24">
    <w:name w:val="Цитата 2 Знак"/>
    <w:basedOn w:val="a1"/>
    <w:link w:val="23"/>
    <w:uiPriority w:val="29"/>
    <w:rsid w:val="003D1A86"/>
    <w:rPr>
      <w:rFonts w:eastAsiaTheme="minorEastAsia"/>
      <w:i/>
      <w:iCs/>
      <w:color w:val="000000" w:themeColor="text1"/>
      <w:lang w:val="en-US"/>
    </w:rPr>
  </w:style>
  <w:style w:type="paragraph" w:styleId="af3">
    <w:name w:val="Intense Quote"/>
    <w:basedOn w:val="a0"/>
    <w:next w:val="a0"/>
    <w:link w:val="af4"/>
    <w:uiPriority w:val="30"/>
    <w:qFormat/>
    <w:rsid w:val="003D1A86"/>
    <w:pPr>
      <w:pBdr>
        <w:bottom w:val="single" w:sz="4" w:space="4" w:color="4472C4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4472C4" w:themeColor="accent1"/>
      <w:lang w:val="en-US"/>
    </w:rPr>
  </w:style>
  <w:style w:type="character" w:customStyle="1" w:styleId="af4">
    <w:name w:val="Выделенная цитата Знак"/>
    <w:basedOn w:val="a1"/>
    <w:link w:val="af3"/>
    <w:uiPriority w:val="30"/>
    <w:rsid w:val="003D1A86"/>
    <w:rPr>
      <w:rFonts w:eastAsiaTheme="minorEastAsia"/>
      <w:b/>
      <w:bCs/>
      <w:i/>
      <w:iCs/>
      <w:color w:val="4472C4" w:themeColor="accent1"/>
      <w:lang w:val="en-US"/>
    </w:rPr>
  </w:style>
  <w:style w:type="paragraph" w:styleId="af5">
    <w:name w:val="TOC Heading"/>
    <w:basedOn w:val="1"/>
    <w:next w:val="a0"/>
    <w:uiPriority w:val="39"/>
    <w:semiHidden/>
    <w:unhideWhenUsed/>
    <w:qFormat/>
    <w:rsid w:val="003D1A86"/>
    <w:pPr>
      <w:outlineLvl w:val="9"/>
    </w:pPr>
  </w:style>
  <w:style w:type="character" w:styleId="af6">
    <w:name w:val="Subtle Emphasis"/>
    <w:basedOn w:val="a1"/>
    <w:uiPriority w:val="19"/>
    <w:qFormat/>
    <w:rsid w:val="003D1A86"/>
    <w:rPr>
      <w:i/>
      <w:iCs/>
      <w:color w:val="808080" w:themeColor="text1" w:themeTint="7F"/>
    </w:rPr>
  </w:style>
  <w:style w:type="character" w:styleId="af7">
    <w:name w:val="Intense Emphasis"/>
    <w:basedOn w:val="a1"/>
    <w:uiPriority w:val="21"/>
    <w:qFormat/>
    <w:rsid w:val="003D1A86"/>
    <w:rPr>
      <w:b/>
      <w:bCs/>
      <w:i/>
      <w:iCs/>
      <w:color w:val="4472C4" w:themeColor="accent1"/>
    </w:rPr>
  </w:style>
  <w:style w:type="character" w:styleId="af8">
    <w:name w:val="Subtle Reference"/>
    <w:basedOn w:val="a1"/>
    <w:uiPriority w:val="31"/>
    <w:qFormat/>
    <w:rsid w:val="003D1A86"/>
    <w:rPr>
      <w:smallCaps/>
      <w:color w:val="ED7D31" w:themeColor="accent2"/>
      <w:u w:val="single"/>
    </w:rPr>
  </w:style>
  <w:style w:type="character" w:styleId="af9">
    <w:name w:val="Intense Reference"/>
    <w:basedOn w:val="a1"/>
    <w:uiPriority w:val="32"/>
    <w:qFormat/>
    <w:rsid w:val="003D1A86"/>
    <w:rPr>
      <w:b/>
      <w:bCs/>
      <w:smallCaps/>
      <w:color w:val="ED7D31" w:themeColor="accent2"/>
      <w:spacing w:val="5"/>
      <w:u w:val="single"/>
    </w:rPr>
  </w:style>
  <w:style w:type="character" w:styleId="afa">
    <w:name w:val="Book Title"/>
    <w:basedOn w:val="a1"/>
    <w:uiPriority w:val="33"/>
    <w:qFormat/>
    <w:rsid w:val="003D1A86"/>
    <w:rPr>
      <w:b/>
      <w:bCs/>
      <w:smallCaps/>
      <w:spacing w:val="5"/>
    </w:rPr>
  </w:style>
  <w:style w:type="table" w:styleId="afb">
    <w:name w:val="Table Grid"/>
    <w:basedOn w:val="a2"/>
    <w:uiPriority w:val="59"/>
    <w:rsid w:val="003D1A8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4015</Words>
  <Characters>22887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 Успаева</dc:creator>
  <cp:lastModifiedBy>БАЯНТ</cp:lastModifiedBy>
  <cp:revision>4</cp:revision>
  <cp:lastPrinted>2022-11-21T05:30:00Z</cp:lastPrinted>
  <dcterms:created xsi:type="dcterms:W3CDTF">2022-10-11T06:50:00Z</dcterms:created>
  <dcterms:modified xsi:type="dcterms:W3CDTF">2022-11-21T05:33:00Z</dcterms:modified>
</cp:coreProperties>
</file>